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B37CD4" w:rsidRDefault="00C12299" w:rsidP="00B37C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01.02.2023</w:t>
      </w:r>
    </w:p>
    <w:p w:rsidR="00FA67F6" w:rsidRPr="00B37CD4" w:rsidRDefault="00FA67F6" w:rsidP="00B3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B37CD4" w:rsidRDefault="00FA67F6" w:rsidP="00B3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C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37CD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773B5" w:rsidRPr="00B37CD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773B5" w:rsidRPr="00B37CD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B37CD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773B5" w:rsidRPr="00B37CD4">
        <w:rPr>
          <w:rFonts w:ascii="Times New Roman" w:hAnsi="Times New Roman" w:cs="Times New Roman"/>
          <w:sz w:val="24"/>
          <w:szCs w:val="24"/>
        </w:rPr>
        <w:t>Совета</w:t>
      </w:r>
      <w:r w:rsidRPr="00B37CD4">
        <w:rPr>
          <w:rFonts w:ascii="Times New Roman" w:hAnsi="Times New Roman" w:cs="Times New Roman"/>
          <w:sz w:val="24"/>
          <w:szCs w:val="24"/>
        </w:rPr>
        <w:t>.</w:t>
      </w:r>
    </w:p>
    <w:p w:rsidR="00FA67F6" w:rsidRPr="00B37CD4" w:rsidRDefault="00FA67F6" w:rsidP="00B3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B37CD4" w:rsidRDefault="006773B5" w:rsidP="00B3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B37C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B37C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37CD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37C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7CD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773B5" w:rsidRPr="00B37CD4" w:rsidRDefault="006773B5" w:rsidP="00B37C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CD4">
        <w:rPr>
          <w:rFonts w:ascii="Times New Roman" w:hAnsi="Times New Roman"/>
          <w:sz w:val="24"/>
          <w:szCs w:val="24"/>
        </w:rPr>
        <w:t>Общество с ограниченной ответственностью «ИТК СЕВБЕЗОПАСНОСТЬ» ИНН 9200006599</w:t>
      </w:r>
    </w:p>
    <w:p w:rsidR="006773B5" w:rsidRPr="00B37CD4" w:rsidRDefault="006773B5" w:rsidP="00B3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B37CD4" w:rsidRDefault="00FA67F6" w:rsidP="00B37C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B37CD4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B37CD4" w:rsidRDefault="00544825" w:rsidP="00B37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B37CD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428594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ABE4B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744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C8054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773B5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37CD4"/>
    <w:rsid w:val="00BA7D29"/>
    <w:rsid w:val="00BB0704"/>
    <w:rsid w:val="00C12299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2023-02-01T12:05:00Z</dcterms:created>
  <dcterms:modified xsi:type="dcterms:W3CDTF">2023-02-02T05:07:00Z</dcterms:modified>
</cp:coreProperties>
</file>